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172 342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заземляющий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комплектации аппаратов и постов электродуговой сварки и резки с целью обеспечения надежного подключения обратного сварочного кабеля к свариваемому изделию или столу сварщика.</w:t>
              <w:br/>
              <w:t>
Допустимая токовая нагрузка:</w:t>
              <w:br/>
              <w:t>
при ПВ 60% - 200А;</w:t>
              <w:br/>
              <w:t>
при ПВ 35% - 300А.</w:t>
              <w:br/>
              <w:t>
Тип зажима: "прищепка".</w:t>
              <w:br/>
              <w:t>
Наличие стальной пружины в конструкции зажима.</w:t>
              <w:br/>
              <w:t>
Материал изготовления: листовой металл.</w:t>
              <w:br/>
              <w:t>
Для сварочного кабеля сечением: 25–35 mm².</w:t>
              <w:br/>
              <w:t>
Материал - оцинкованная сталь.</w:t>
              <w:br/>
              <w:t>
Контактные поверхности - анодированная сталь / латунь (специальное гальваническое покрытие).</w:t>
              <w:br/>
              <w:t>
Подсоединение кабеля - М6.</w:t>
              <w:br/>
              <w:t>
Вес не более 0,25 кг.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заземляющий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18 100,02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2 761,02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15 339,00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10(десяти)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